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CFC NATIONAL SURVEY ON HYPERTENSION TREATMENT </w:t>
      </w:r>
    </w:p>
    <w:p w:rsidR="00797FF5" w:rsidRDefault="00B921ED" w:rsidP="00CE24C6">
      <w:pPr>
        <w:widowControl w:val="0"/>
        <w:autoSpaceDE w:val="0"/>
        <w:autoSpaceDN w:val="0"/>
        <w:adjustRightInd w:val="0"/>
      </w:pPr>
      <w:r w:rsidRPr="00797FF5">
        <w:t>G</w:t>
      </w:r>
      <w:r w:rsidR="00CE24C6" w:rsidRPr="00797FF5">
        <w:t>.</w:t>
      </w:r>
      <w:r w:rsidRPr="00797FF5">
        <w:t>V</w:t>
      </w:r>
      <w:r w:rsidR="00CE24C6" w:rsidRPr="00797FF5">
        <w:t>.</w:t>
      </w:r>
      <w:r w:rsidRPr="00797FF5">
        <w:t xml:space="preserve"> </w:t>
      </w:r>
      <w:proofErr w:type="spellStart"/>
      <w:r w:rsidRPr="00797FF5">
        <w:t>G</w:t>
      </w:r>
      <w:r w:rsidR="00CE24C6" w:rsidRPr="00797FF5">
        <w:t>audio</w:t>
      </w:r>
      <w:proofErr w:type="spellEnd"/>
      <w:r>
        <w:t>, L</w:t>
      </w:r>
      <w:r w:rsidR="00CE24C6">
        <w:t>.</w:t>
      </w:r>
      <w:r>
        <w:t>U</w:t>
      </w:r>
      <w:r w:rsidR="00CE24C6">
        <w:t>.</w:t>
      </w:r>
      <w:r>
        <w:t xml:space="preserve"> </w:t>
      </w:r>
      <w:proofErr w:type="spellStart"/>
      <w:r>
        <w:t>G</w:t>
      </w:r>
      <w:r w:rsidR="00CE24C6">
        <w:t>uasti</w:t>
      </w:r>
      <w:proofErr w:type="spellEnd"/>
      <w:r>
        <w:t xml:space="preserve">, </w:t>
      </w:r>
      <w:r w:rsidR="00CE24C6">
        <w:t xml:space="preserve">S.T. </w:t>
      </w:r>
      <w:proofErr w:type="spellStart"/>
      <w:r w:rsidR="00CE24C6">
        <w:t>Carugo</w:t>
      </w:r>
      <w:proofErr w:type="spellEnd"/>
      <w:r w:rsidR="00CE24C6">
        <w:t xml:space="preserve">, A.L. </w:t>
      </w:r>
      <w:proofErr w:type="spellStart"/>
      <w:r w:rsidR="00CE24C6">
        <w:t>Lupi</w:t>
      </w:r>
      <w:proofErr w:type="spellEnd"/>
      <w:r w:rsidR="00CE24C6">
        <w:t xml:space="preserve">, L.U. </w:t>
      </w:r>
      <w:proofErr w:type="spellStart"/>
      <w:r w:rsidR="00CE24C6">
        <w:t>Gianturco</w:t>
      </w:r>
      <w:proofErr w:type="spellEnd"/>
      <w:r w:rsidR="00CE24C6">
        <w:t xml:space="preserve">, G.I. </w:t>
      </w:r>
      <w:proofErr w:type="spellStart"/>
      <w:r w:rsidR="00CE24C6">
        <w:t>Derosa</w:t>
      </w:r>
      <w:proofErr w:type="spellEnd"/>
      <w:r w:rsidR="00797FF5">
        <w:t xml:space="preserve">, </w:t>
      </w:r>
    </w:p>
    <w:p w:rsidR="00B921ED" w:rsidRPr="00797FF5" w:rsidRDefault="00797FF5" w:rsidP="00CE24C6">
      <w:pPr>
        <w:widowControl w:val="0"/>
        <w:autoSpaceDE w:val="0"/>
        <w:autoSpaceDN w:val="0"/>
        <w:adjustRightInd w:val="0"/>
        <w:rPr>
          <w:b/>
          <w:bCs/>
          <w:u w:val="single"/>
        </w:rPr>
      </w:pPr>
      <w:r w:rsidRPr="00797FF5">
        <w:rPr>
          <w:b/>
          <w:bCs/>
          <w:u w:val="single"/>
        </w:rPr>
        <w:t xml:space="preserve">A. </w:t>
      </w:r>
      <w:proofErr w:type="spellStart"/>
      <w:r w:rsidRPr="00797FF5">
        <w:rPr>
          <w:b/>
          <w:bCs/>
          <w:u w:val="single"/>
        </w:rPr>
        <w:t>Palmarini</w:t>
      </w:r>
      <w:proofErr w:type="spellEnd"/>
    </w:p>
    <w:p w:rsidR="00B921ED" w:rsidRDefault="00CE24C6" w:rsidP="00797FF5">
      <w:pPr>
        <w:widowControl w:val="0"/>
        <w:autoSpaceDE w:val="0"/>
        <w:autoSpaceDN w:val="0"/>
        <w:adjustRightInd w:val="0"/>
        <w:rPr>
          <w:color w:val="503820"/>
        </w:rPr>
      </w:pPr>
      <w:r>
        <w:rPr>
          <w:color w:val="000000"/>
        </w:rPr>
        <w:t xml:space="preserve">on </w:t>
      </w:r>
      <w:r w:rsidR="00797FF5">
        <w:rPr>
          <w:color w:val="000000"/>
        </w:rPr>
        <w:t>b</w:t>
      </w:r>
      <w:r>
        <w:rPr>
          <w:color w:val="000000"/>
        </w:rPr>
        <w:t>ehalf of the CFC National Hypertension Board</w:t>
      </w:r>
      <w:r w:rsidR="00721228">
        <w:rPr>
          <w:color w:val="000000"/>
        </w:rPr>
        <w:t xml:space="preserve">, </w:t>
      </w:r>
      <w:bookmarkStart w:id="0" w:name="_GoBack"/>
      <w:bookmarkEnd w:id="0"/>
      <w:r w:rsidR="00721228">
        <w:rPr>
          <w:color w:val="000000"/>
        </w:rPr>
        <w:t>Italy</w:t>
      </w:r>
    </w:p>
    <w:p w:rsidR="00B921ED" w:rsidRDefault="00B921ED">
      <w:pPr>
        <w:widowControl w:val="0"/>
        <w:autoSpaceDE w:val="0"/>
        <w:autoSpaceDN w:val="0"/>
        <w:adjustRightInd w:val="0"/>
      </w:pPr>
    </w:p>
    <w:p w:rsidR="00CE24C6" w:rsidRDefault="00B921ED" w:rsidP="00CE24C6">
      <w:pPr>
        <w:widowControl w:val="0"/>
        <w:autoSpaceDE w:val="0"/>
        <w:autoSpaceDN w:val="0"/>
        <w:adjustRightInd w:val="0"/>
        <w:jc w:val="both"/>
      </w:pPr>
      <w:r w:rsidRPr="00CE24C6">
        <w:rPr>
          <w:i/>
          <w:iCs/>
        </w:rPr>
        <w:t>Background</w:t>
      </w:r>
      <w:r>
        <w:t xml:space="preserve">: Guidelines for hypertension (IT) management recommend association therapy since the beginning of pharmacologic treatment in most hypertensive patients.  </w:t>
      </w:r>
      <w:r w:rsidRPr="00CE24C6">
        <w:rPr>
          <w:i/>
          <w:iCs/>
        </w:rPr>
        <w:t>Methods:</w:t>
      </w:r>
      <w:r>
        <w:t xml:space="preserve"> </w:t>
      </w:r>
      <w:r w:rsidR="00CE24C6">
        <w:t>T</w:t>
      </w:r>
      <w:r>
        <w:t xml:space="preserve">he Italian Council for Cardiology Practice is carrying out a national online survey (www.cfccardiologia.it) with a simple multiple answer 10 item questionnaire for cardiologists, internists or general practitioners involved in the daily care of hypertensive patients. The questionnaire focused on the physicians’ awareness of the disease stage, their strategies to deal with the disease and their propensity to use triple antihypertensive drug associations and in general </w:t>
      </w:r>
      <w:proofErr w:type="spellStart"/>
      <w:r>
        <w:t>polypill</w:t>
      </w:r>
      <w:proofErr w:type="spellEnd"/>
      <w:r>
        <w:t xml:space="preserve"> therapies.</w:t>
      </w:r>
    </w:p>
    <w:p w:rsidR="00CE24C6" w:rsidRDefault="00B921ED" w:rsidP="00CE24C6">
      <w:pPr>
        <w:widowControl w:val="0"/>
        <w:autoSpaceDE w:val="0"/>
        <w:autoSpaceDN w:val="0"/>
        <w:adjustRightInd w:val="0"/>
        <w:jc w:val="both"/>
      </w:pPr>
      <w:r w:rsidRPr="00CE24C6">
        <w:rPr>
          <w:i/>
          <w:iCs/>
        </w:rPr>
        <w:t>Results</w:t>
      </w:r>
      <w:r>
        <w:t xml:space="preserve">: 67.3 </w:t>
      </w:r>
      <w:r w:rsidR="00CE24C6">
        <w:t>% RESPONDENTS are</w:t>
      </w:r>
      <w:r>
        <w:t xml:space="preserve"> WORKING IN HOSPITAL</w:t>
      </w:r>
      <w:r w:rsidR="00CE24C6">
        <w:t>, 11.5</w:t>
      </w:r>
      <w:r>
        <w:t xml:space="preserve"> % in the TERRITORY 9.6% IN PRIVATE CLINICS</w:t>
      </w:r>
    </w:p>
    <w:p w:rsidR="00CE24C6" w:rsidRDefault="00B921ED" w:rsidP="00CE24C6">
      <w:pPr>
        <w:widowControl w:val="0"/>
        <w:autoSpaceDE w:val="0"/>
        <w:autoSpaceDN w:val="0"/>
        <w:adjustRightInd w:val="0"/>
        <w:jc w:val="both"/>
      </w:pPr>
      <w:r>
        <w:t>36.5 % ARE SPECIALISTS</w:t>
      </w:r>
    </w:p>
    <w:p w:rsidR="00CE24C6" w:rsidRDefault="00B921ED" w:rsidP="00CE24C6">
      <w:pPr>
        <w:widowControl w:val="0"/>
        <w:autoSpaceDE w:val="0"/>
        <w:autoSpaceDN w:val="0"/>
        <w:adjustRightInd w:val="0"/>
        <w:jc w:val="both"/>
      </w:pPr>
      <w:r>
        <w:t>75 % MONOTHERAPY USED IN STAGE 1</w:t>
      </w:r>
      <w:r w:rsidR="00CE24C6">
        <w:t>, 4.1</w:t>
      </w:r>
      <w:r>
        <w:t>% IN STAGE 2</w:t>
      </w:r>
    </w:p>
    <w:p w:rsidR="00CE24C6" w:rsidRDefault="00B921ED" w:rsidP="00CE24C6">
      <w:pPr>
        <w:widowControl w:val="0"/>
        <w:autoSpaceDE w:val="0"/>
        <w:autoSpaceDN w:val="0"/>
        <w:adjustRightInd w:val="0"/>
        <w:jc w:val="both"/>
      </w:pPr>
      <w:r>
        <w:t xml:space="preserve">85 % CHOOSE THERAPY according to THE PRESENCE OF MULTIPLE cardiovascular RISK FACTORS </w:t>
      </w:r>
    </w:p>
    <w:p w:rsidR="00CE24C6" w:rsidRDefault="00B921ED" w:rsidP="00CE24C6">
      <w:pPr>
        <w:widowControl w:val="0"/>
        <w:autoSpaceDE w:val="0"/>
        <w:autoSpaceDN w:val="0"/>
        <w:adjustRightInd w:val="0"/>
        <w:jc w:val="both"/>
      </w:pPr>
      <w:r>
        <w:t xml:space="preserve">35.4 % are USING THE ASSOCIATION CCB / ACEI AS </w:t>
      </w:r>
      <w:r w:rsidR="00CE24C6">
        <w:t>FIRST ASSOCIATION</w:t>
      </w:r>
      <w:r>
        <w:t xml:space="preserve"> THERAPY</w:t>
      </w:r>
    </w:p>
    <w:p w:rsidR="00CE24C6" w:rsidRDefault="00B921ED" w:rsidP="00CE24C6">
      <w:pPr>
        <w:widowControl w:val="0"/>
        <w:autoSpaceDE w:val="0"/>
        <w:autoSpaceDN w:val="0"/>
        <w:adjustRightInd w:val="0"/>
        <w:jc w:val="both"/>
      </w:pPr>
      <w:r>
        <w:t xml:space="preserve">80.8 % INTRODUCE MORE THEN 3 DRUGS </w:t>
      </w:r>
      <w:proofErr w:type="gramStart"/>
      <w:r>
        <w:t>IN  PATIENTS</w:t>
      </w:r>
      <w:proofErr w:type="gramEnd"/>
      <w:r>
        <w:t xml:space="preserve"> WITH STAGE 3</w:t>
      </w:r>
    </w:p>
    <w:p w:rsidR="00CE24C6" w:rsidRDefault="00B921ED" w:rsidP="00CE24C6">
      <w:pPr>
        <w:widowControl w:val="0"/>
        <w:autoSpaceDE w:val="0"/>
        <w:autoSpaceDN w:val="0"/>
        <w:adjustRightInd w:val="0"/>
        <w:jc w:val="both"/>
      </w:pPr>
      <w:r>
        <w:t xml:space="preserve">76.6 % USES 24 H </w:t>
      </w:r>
      <w:proofErr w:type="gramStart"/>
      <w:r>
        <w:t>ABPM  TO</w:t>
      </w:r>
      <w:proofErr w:type="gramEnd"/>
      <w:r>
        <w:t xml:space="preserve"> MONITOR THE RESPONSE TO THERAPY</w:t>
      </w:r>
    </w:p>
    <w:p w:rsidR="00CE24C6" w:rsidRDefault="00B921ED" w:rsidP="00CE24C6">
      <w:pPr>
        <w:widowControl w:val="0"/>
        <w:autoSpaceDE w:val="0"/>
        <w:autoSpaceDN w:val="0"/>
        <w:adjustRightInd w:val="0"/>
        <w:jc w:val="both"/>
      </w:pPr>
      <w:r>
        <w:t xml:space="preserve">62.5 % INCREASE </w:t>
      </w:r>
      <w:proofErr w:type="gramStart"/>
      <w:r>
        <w:t>the  NUMBER</w:t>
      </w:r>
      <w:proofErr w:type="gramEnd"/>
      <w:r>
        <w:t xml:space="preserve"> OF DRUGS USED IN the absence of ARTERIAL PRESSURE CONTROL </w:t>
      </w:r>
    </w:p>
    <w:p w:rsidR="00CE24C6" w:rsidRDefault="00B921ED" w:rsidP="00CE24C6">
      <w:pPr>
        <w:widowControl w:val="0"/>
        <w:autoSpaceDE w:val="0"/>
        <w:autoSpaceDN w:val="0"/>
        <w:adjustRightInd w:val="0"/>
        <w:jc w:val="both"/>
      </w:pPr>
      <w:r>
        <w:t>70.8 % consider   TRIPLE THERAPY TO NORMALISE BP VALUE</w:t>
      </w:r>
    </w:p>
    <w:p w:rsidR="00CE24C6" w:rsidRDefault="00B921ED" w:rsidP="00CE24C6">
      <w:pPr>
        <w:widowControl w:val="0"/>
        <w:autoSpaceDE w:val="0"/>
        <w:autoSpaceDN w:val="0"/>
        <w:adjustRightInd w:val="0"/>
        <w:jc w:val="both"/>
      </w:pPr>
      <w:r>
        <w:t xml:space="preserve">50 % THROUGH </w:t>
      </w:r>
      <w:r w:rsidR="00CE24C6">
        <w:t>HARD FIND</w:t>
      </w:r>
      <w:r>
        <w:t xml:space="preserve"> TO USE THE ASSOCIATION THERAPY [PRECONCEIVED] </w:t>
      </w:r>
    </w:p>
    <w:p w:rsidR="00CE24C6" w:rsidRDefault="00B921ED" w:rsidP="00CE24C6">
      <w:pPr>
        <w:widowControl w:val="0"/>
        <w:autoSpaceDE w:val="0"/>
        <w:autoSpaceDN w:val="0"/>
        <w:adjustRightInd w:val="0"/>
        <w:jc w:val="both"/>
      </w:pPr>
      <w:r>
        <w:t xml:space="preserve">45 % are </w:t>
      </w:r>
      <w:r w:rsidR="00CE24C6">
        <w:t>interested to</w:t>
      </w:r>
      <w:r>
        <w:t xml:space="preserve"> </w:t>
      </w:r>
      <w:r w:rsidR="00CE24C6">
        <w:t>use POLY</w:t>
      </w:r>
      <w:r>
        <w:t xml:space="preserve"> PILL WITH:</w:t>
      </w:r>
      <w:r w:rsidR="00CE24C6">
        <w:t xml:space="preserve"> </w:t>
      </w:r>
      <w:r>
        <w:t>ANTIHYPERTENSIVE – ANTIDISLIPIDEMIC- -ANTITHROMBOTIC AGENTS FOR THE FUTURE</w:t>
      </w:r>
    </w:p>
    <w:p w:rsidR="00B921ED" w:rsidRDefault="00B921ED" w:rsidP="00CE24C6">
      <w:pPr>
        <w:widowControl w:val="0"/>
        <w:autoSpaceDE w:val="0"/>
        <w:autoSpaceDN w:val="0"/>
        <w:adjustRightInd w:val="0"/>
        <w:jc w:val="both"/>
      </w:pPr>
      <w:r w:rsidRPr="00CE24C6">
        <w:rPr>
          <w:i/>
          <w:iCs/>
        </w:rPr>
        <w:t>Conclusions</w:t>
      </w:r>
      <w:r>
        <w:t>: The preliminary data of the CFC survey on the daily life use in clinical  practice of association therapy for blood pressure control show that association therapy and triple therapy  are  widely considered to obtain pressure control in stage 2 and 3 hypertension pts  and  24h ABM is used in monitoring the response to therapy. However, preconceived associations are still considered in 50% of doctors as difficult to prescribe.</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6F" w:rsidRDefault="00DE456F" w:rsidP="00CE24C6">
      <w:r>
        <w:separator/>
      </w:r>
    </w:p>
  </w:endnote>
  <w:endnote w:type="continuationSeparator" w:id="0">
    <w:p w:rsidR="00DE456F" w:rsidRDefault="00DE456F" w:rsidP="00CE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6F" w:rsidRDefault="00DE456F" w:rsidP="00CE24C6">
      <w:r>
        <w:separator/>
      </w:r>
    </w:p>
  </w:footnote>
  <w:footnote w:type="continuationSeparator" w:id="0">
    <w:p w:rsidR="00DE456F" w:rsidRDefault="00DE456F" w:rsidP="00CE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C6" w:rsidRDefault="00CE24C6" w:rsidP="00CE24C6">
    <w:pPr>
      <w:pStyle w:val="Header"/>
    </w:pPr>
    <w:r>
      <w:t xml:space="preserve">1200       Poster     Cat: </w:t>
    </w:r>
    <w:r>
      <w:rPr>
        <w:rFonts w:ascii="Arial" w:hAnsi="Arial" w:cs="Arial"/>
        <w:color w:val="222222"/>
        <w:sz w:val="19"/>
        <w:szCs w:val="19"/>
        <w:shd w:val="clear" w:color="auto" w:fill="FFFFFF"/>
      </w:rPr>
      <w:t>Hypertension - basic and clinical</w:t>
    </w:r>
  </w:p>
  <w:p w:rsidR="00CE24C6" w:rsidRDefault="00CE2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721228"/>
    <w:rsid w:val="00797FF5"/>
    <w:rsid w:val="007C58BE"/>
    <w:rsid w:val="00AB3948"/>
    <w:rsid w:val="00B921ED"/>
    <w:rsid w:val="00CE24C6"/>
    <w:rsid w:val="00DE456F"/>
    <w:rsid w:val="00F04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A6EDD2-57DA-405E-816D-5AFF59B6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4C6"/>
    <w:pPr>
      <w:tabs>
        <w:tab w:val="center" w:pos="4680"/>
        <w:tab w:val="right" w:pos="9360"/>
      </w:tabs>
    </w:pPr>
  </w:style>
  <w:style w:type="character" w:customStyle="1" w:styleId="HeaderChar">
    <w:name w:val="Header Char"/>
    <w:basedOn w:val="DefaultParagraphFont"/>
    <w:link w:val="Header"/>
    <w:uiPriority w:val="99"/>
    <w:rsid w:val="00CE24C6"/>
    <w:rPr>
      <w:sz w:val="24"/>
      <w:szCs w:val="24"/>
    </w:rPr>
  </w:style>
  <w:style w:type="paragraph" w:styleId="Footer">
    <w:name w:val="footer"/>
    <w:basedOn w:val="Normal"/>
    <w:link w:val="FooterChar"/>
    <w:uiPriority w:val="99"/>
    <w:unhideWhenUsed/>
    <w:rsid w:val="00CE24C6"/>
    <w:pPr>
      <w:tabs>
        <w:tab w:val="center" w:pos="4680"/>
        <w:tab w:val="right" w:pos="9360"/>
      </w:tabs>
    </w:pPr>
  </w:style>
  <w:style w:type="character" w:customStyle="1" w:styleId="FooterChar">
    <w:name w:val="Footer Char"/>
    <w:basedOn w:val="DefaultParagraphFont"/>
    <w:link w:val="Footer"/>
    <w:uiPriority w:val="99"/>
    <w:rsid w:val="00CE24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dcterms:created xsi:type="dcterms:W3CDTF">2016-03-06T08:20:00Z</dcterms:created>
  <dcterms:modified xsi:type="dcterms:W3CDTF">2016-06-10T09:41:00Z</dcterms:modified>
</cp:coreProperties>
</file>